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9"/>
        <w:gridCol w:w="3020"/>
        <w:gridCol w:w="1640"/>
        <w:gridCol w:w="2871"/>
        <w:gridCol w:w="81"/>
      </w:tblGrid>
      <w:tr w:rsidR="001C0665" w:rsidRPr="003B6B5C" w:rsidTr="003B6B5C">
        <w:trPr>
          <w:trHeight w:val="699"/>
        </w:trPr>
        <w:tc>
          <w:tcPr>
            <w:tcW w:w="10121" w:type="dxa"/>
            <w:gridSpan w:val="5"/>
            <w:vAlign w:val="center"/>
          </w:tcPr>
          <w:p w:rsidR="000A2787" w:rsidRPr="003B6B5C" w:rsidRDefault="00332213" w:rsidP="003B6B5C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theme="minorBidi"/>
                <w:b/>
                <w:sz w:val="48"/>
                <w:szCs w:val="32"/>
              </w:rPr>
            </w:pPr>
            <w:proofErr w:type="gramStart"/>
            <w:r w:rsidRPr="003B6B5C">
              <w:rPr>
                <w:rFonts w:ascii="標楷體" w:eastAsia="標楷體" w:hAnsi="標楷體" w:cstheme="minorBidi" w:hint="eastAsia"/>
                <w:b/>
                <w:sz w:val="48"/>
                <w:szCs w:val="32"/>
              </w:rPr>
              <w:t>106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3B6B5C" w:rsidRDefault="00F56C59" w:rsidP="003B6B5C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theme="minorBidi"/>
                <w:b/>
                <w:sz w:val="48"/>
                <w:szCs w:val="32"/>
              </w:rPr>
            </w:pPr>
            <w:r w:rsidRPr="003B6B5C">
              <w:rPr>
                <w:rFonts w:ascii="標楷體" w:eastAsia="標楷體" w:hAnsi="標楷體" w:cstheme="minorBidi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DE5F89" w:rsidRPr="003B6B5C" w:rsidTr="003B6B5C">
        <w:trPr>
          <w:trHeight w:val="1005"/>
        </w:trPr>
        <w:tc>
          <w:tcPr>
            <w:tcW w:w="2509" w:type="dxa"/>
            <w:vAlign w:val="center"/>
          </w:tcPr>
          <w:p w:rsidR="00F56C59" w:rsidRPr="003B6B5C" w:rsidRDefault="00F56C59" w:rsidP="003B6B5C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theme="minorBidi"/>
                <w:b/>
                <w:sz w:val="32"/>
                <w:szCs w:val="32"/>
              </w:rPr>
            </w:pPr>
            <w:r w:rsidRPr="003B6B5C">
              <w:rPr>
                <w:rFonts w:ascii="標楷體" w:eastAsia="標楷體" w:hAnsi="標楷體" w:cstheme="minorBidi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3B6B5C" w:rsidRDefault="00A3694B" w:rsidP="003B6B5C">
            <w:pPr>
              <w:overflowPunct w:val="0"/>
              <w:autoSpaceDE w:val="0"/>
              <w:autoSpaceDN w:val="0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3B6B5C">
              <w:rPr>
                <w:rFonts w:ascii="標楷體" w:eastAsia="標楷體" w:hAnsi="標楷體" w:cstheme="minorBidi" w:hint="eastAsia"/>
                <w:sz w:val="32"/>
                <w:szCs w:val="32"/>
              </w:rPr>
              <w:t>蔡欣芸</w:t>
            </w:r>
          </w:p>
        </w:tc>
        <w:tc>
          <w:tcPr>
            <w:tcW w:w="1640" w:type="dxa"/>
            <w:vAlign w:val="center"/>
          </w:tcPr>
          <w:p w:rsidR="00F56C59" w:rsidRPr="003B6B5C" w:rsidRDefault="00F56C59" w:rsidP="003B6B5C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theme="minorBidi"/>
                <w:b/>
                <w:sz w:val="32"/>
                <w:szCs w:val="32"/>
              </w:rPr>
            </w:pPr>
            <w:r w:rsidRPr="003B6B5C">
              <w:rPr>
                <w:rFonts w:ascii="標楷體" w:eastAsia="標楷體" w:hAnsi="標楷體" w:cstheme="minorBidi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3B6B5C" w:rsidRDefault="00A3694B" w:rsidP="003B6B5C">
            <w:pPr>
              <w:overflowPunct w:val="0"/>
              <w:autoSpaceDE w:val="0"/>
              <w:autoSpaceDN w:val="0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3B6B5C">
              <w:rPr>
                <w:rFonts w:ascii="標楷體" w:eastAsia="標楷體" w:hAnsi="標楷體" w:cstheme="minorBidi" w:hint="eastAsia"/>
                <w:sz w:val="32"/>
                <w:szCs w:val="32"/>
              </w:rPr>
              <w:t>立志高中</w:t>
            </w:r>
          </w:p>
        </w:tc>
      </w:tr>
      <w:tr w:rsidR="001C0665" w:rsidRPr="003B6B5C" w:rsidTr="003B6B5C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5"/>
            <w:vAlign w:val="center"/>
          </w:tcPr>
          <w:p w:rsidR="00F56C59" w:rsidRPr="003B6B5C" w:rsidRDefault="00F56C59" w:rsidP="003B6B5C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 w:cstheme="minorBidi"/>
                <w:b/>
                <w:sz w:val="48"/>
              </w:rPr>
            </w:pPr>
            <w:r w:rsidRPr="003B6B5C">
              <w:rPr>
                <w:rFonts w:ascii="標楷體" w:eastAsia="標楷體" w:hAnsi="標楷體" w:cstheme="minorBidi" w:hint="eastAsia"/>
                <w:b/>
                <w:sz w:val="48"/>
              </w:rPr>
              <w:t>左營軍區故事館參觀照片</w:t>
            </w:r>
          </w:p>
        </w:tc>
      </w:tr>
      <w:tr w:rsidR="001C0665" w:rsidRPr="003B6B5C" w:rsidTr="003B6B5C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5"/>
          </w:tcPr>
          <w:p w:rsidR="00D3312A" w:rsidRPr="003B6B5C" w:rsidRDefault="00DA1465" w:rsidP="003B6B5C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 w:cstheme="minorBidi"/>
                <w:noProof/>
                <w:sz w:val="32"/>
              </w:rPr>
            </w:pPr>
            <w:r>
              <w:rPr>
                <w:rFonts w:ascii="標楷體" w:eastAsia="標楷體" w:hAnsi="標楷體" w:cstheme="minorBidi"/>
                <w:noProof/>
                <w:sz w:val="28"/>
              </w:rPr>
              <w:pict>
                <v:oval id="_x0000_s1029" style="position:absolute;left:0;text-align:left;margin-left:171.45pt;margin-top:201.75pt;width:28.6pt;height:62.45pt;z-index:251660288;mso-position-horizontal-relative:text;mso-position-vertical-relative:text" filled="f" fillcolor="#c0504d" strokecolor="#ffc000" strokeweight="3pt">
                  <v:shadow on="t" type="perspective" color="#622423" opacity=".5" offset="1pt" offset2="-1pt"/>
                </v:oval>
              </w:pict>
            </w:r>
            <w:r>
              <w:rPr>
                <w:rFonts w:ascii="標楷體" w:eastAsia="標楷體" w:hAnsi="標楷體" w:cstheme="minorBidi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.3pt;margin-top:39.6pt;width:496.5pt;height:287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<v:textbox>
                    <w:txbxContent>
                      <w:p w:rsidR="00D3312A" w:rsidRDefault="00DE5F89" w:rsidP="00D3312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8E6BAE0" wp14:editId="069C005D">
                              <wp:extent cx="6125210" cy="3448050"/>
                              <wp:effectExtent l="19050" t="0" r="8890" b="0"/>
                              <wp:docPr id="2" name="圖片 0" descr="14882857844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0" descr="14882857844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5210" cy="3448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6C59" w:rsidRPr="003B6B5C">
              <w:rPr>
                <w:rFonts w:ascii="標楷體" w:eastAsia="標楷體" w:hAnsi="標楷體" w:cstheme="minorBidi" w:hint="eastAsia"/>
                <w:sz w:val="28"/>
              </w:rPr>
              <w:t>說明：</w:t>
            </w:r>
          </w:p>
        </w:tc>
      </w:tr>
      <w:tr w:rsidR="001C0665" w:rsidRPr="003B6B5C" w:rsidTr="003B6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3B6B5C" w:rsidRDefault="008E7912" w:rsidP="00127533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 w:cstheme="minorBidi"/>
                <w:b/>
                <w:sz w:val="40"/>
              </w:rPr>
            </w:pPr>
            <w:bookmarkStart w:id="0" w:name="_GoBack"/>
            <w:bookmarkEnd w:id="0"/>
            <w:r w:rsidRPr="003B6B5C">
              <w:rPr>
                <w:rFonts w:ascii="標楷體" w:eastAsia="標楷體" w:hAnsi="標楷體" w:cstheme="minorBidi" w:hint="eastAsia"/>
                <w:b/>
                <w:sz w:val="40"/>
              </w:rPr>
              <w:lastRenderedPageBreak/>
              <w:t>投稿題目：</w:t>
            </w:r>
            <w:r w:rsidR="00A707F3" w:rsidRPr="003B6B5C">
              <w:rPr>
                <w:rFonts w:ascii="標楷體" w:eastAsia="標楷體" w:hAnsi="標楷體" w:cstheme="minorBidi" w:hint="eastAsia"/>
                <w:b/>
                <w:sz w:val="40"/>
              </w:rPr>
              <w:t>左營海軍故事館參觀心得</w:t>
            </w:r>
          </w:p>
        </w:tc>
      </w:tr>
      <w:tr w:rsidR="001C0665" w:rsidRPr="003B6B5C" w:rsidTr="003B6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C7A50" w:rsidRPr="003B6B5C" w:rsidRDefault="007C7A50" w:rsidP="003B6B5C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cstheme="minorBidi"/>
                <w:sz w:val="32"/>
              </w:rPr>
            </w:pPr>
            <w:r w:rsidRPr="003B6B5C">
              <w:rPr>
                <w:rFonts w:ascii="標楷體" w:eastAsia="標楷體" w:hAnsi="標楷體" w:cstheme="minorBidi" w:hint="eastAsia"/>
                <w:sz w:val="32"/>
              </w:rPr>
              <w:t>「看我們的隊伍雄壯威武，聽我們的歌聲響徹雲霄…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…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」。左營，有著許</w:t>
            </w:r>
            <w:r w:rsidR="003D52D7" w:rsidRPr="003B6B5C">
              <w:rPr>
                <w:rFonts w:ascii="標楷體" w:eastAsia="標楷體" w:hAnsi="標楷體" w:cstheme="minorBidi" w:hint="eastAsia"/>
                <w:sz w:val="32"/>
              </w:rPr>
              <w:t>許</w:t>
            </w:r>
            <w:r w:rsidRPr="003B6B5C">
              <w:rPr>
                <w:rFonts w:ascii="標楷體" w:eastAsia="標楷體" w:hAnsi="標楷體" w:cstheme="minorBidi" w:hint="eastAsia"/>
                <w:sz w:val="32"/>
              </w:rPr>
              <w:t>多</w:t>
            </w:r>
            <w:r w:rsidR="003D52D7" w:rsidRPr="003B6B5C">
              <w:rPr>
                <w:rFonts w:ascii="標楷體" w:eastAsia="標楷體" w:hAnsi="標楷體" w:cstheme="minorBidi" w:hint="eastAsia"/>
                <w:sz w:val="32"/>
              </w:rPr>
              <w:t>多</w:t>
            </w:r>
            <w:r w:rsidRPr="003B6B5C">
              <w:rPr>
                <w:rFonts w:ascii="標楷體" w:eastAsia="標楷體" w:hAnsi="標楷體" w:cstheme="minorBidi" w:hint="eastAsia"/>
                <w:sz w:val="32"/>
              </w:rPr>
              <w:t>的遊覽勝地，</w:t>
            </w:r>
            <w:proofErr w:type="gramStart"/>
            <w:r w:rsidR="003D52D7" w:rsidRPr="003B6B5C">
              <w:rPr>
                <w:rFonts w:ascii="標楷體" w:eastAsia="標楷體" w:hAnsi="標楷體" w:cstheme="minorBidi" w:hint="eastAsia"/>
                <w:sz w:val="32"/>
              </w:rPr>
              <w:t>如</w:t>
            </w:r>
            <w:r w:rsidRPr="003B6B5C">
              <w:rPr>
                <w:rFonts w:ascii="標楷體" w:eastAsia="標楷體" w:hAnsi="標楷體" w:cstheme="minorBidi" w:hint="eastAsia"/>
                <w:sz w:val="32"/>
              </w:rPr>
              <w:t>蓮池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潭、半屏山…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…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，然而，讓我印象最深刻</w:t>
            </w:r>
            <w:r w:rsidR="003D52D7" w:rsidRPr="003B6B5C">
              <w:rPr>
                <w:rFonts w:ascii="標楷體" w:eastAsia="標楷體" w:hAnsi="標楷體" w:cstheme="minorBidi" w:hint="eastAsia"/>
                <w:sz w:val="32"/>
              </w:rPr>
              <w:t>且最震撼人心</w:t>
            </w:r>
            <w:r w:rsidRPr="003B6B5C">
              <w:rPr>
                <w:rFonts w:ascii="標楷體" w:eastAsia="標楷體" w:hAnsi="標楷體" w:cstheme="minorBidi" w:hint="eastAsia"/>
                <w:sz w:val="32"/>
              </w:rPr>
              <w:t>的莫過於「海軍故事館」。當車子緩緩進入左營軍區，一路上映入眼簾的是左營軍港、海軍艦隊指揮部、海軍陸戰隊指揮部和海軍軍官學校等，此時在保家衛國的將士面前，深深的感覺到他們的偉大以及自己是如此的渺小啊！</w:t>
            </w:r>
          </w:p>
          <w:p w:rsidR="007C7A50" w:rsidRPr="003B6B5C" w:rsidRDefault="007C7A50" w:rsidP="003B6B5C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cstheme="minorBidi"/>
                <w:sz w:val="32"/>
              </w:rPr>
            </w:pPr>
            <w:r w:rsidRPr="003B6B5C">
              <w:rPr>
                <w:rFonts w:ascii="標楷體" w:eastAsia="標楷體" w:hAnsi="標楷體" w:cstheme="minorBidi" w:hint="eastAsia"/>
                <w:sz w:val="32"/>
              </w:rPr>
              <w:t xml:space="preserve"> 左營位於高雄市區內，是海軍與海軍陸戰隊最大和最重要的基地。「海軍故事館」在去年五月份開幕，是高雄目前唯一全面反映海軍歷史的軍事故事館。左營海軍故事館共分9大展區，分別為「早期左營」、「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乙未割台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」、「日據形貌」、「烽火歲月」、「美軍足跡」、「光復重建」、「子弟學校」、「軍眷一家」及「創新啟航」等主題單元。故事館把海軍左營基地和眷村的過去與未來包羅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一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館，並將已經退役的軍艦部分實體設備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移置館內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供民眾參觀。跟著大螢幕上的艦隊出海，隨著驚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滔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駭浪起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起伏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伏，讓參觀者彷彿進入時光隧道，瞬間融入當年情境。</w:t>
            </w:r>
          </w:p>
          <w:p w:rsidR="007C7A50" w:rsidRPr="003B6B5C" w:rsidRDefault="007C7A50" w:rsidP="003B6B5C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cstheme="minorBidi"/>
                <w:sz w:val="32"/>
              </w:rPr>
            </w:pPr>
            <w:r w:rsidRPr="003B6B5C">
              <w:rPr>
                <w:rFonts w:ascii="標楷體" w:eastAsia="標楷體" w:hAnsi="標楷體" w:cstheme="minorBidi" w:hint="eastAsia"/>
                <w:sz w:val="32"/>
              </w:rPr>
              <w:t>參訪活動開始，海軍官校的學長們帶領著我們深入園區，為我們細心講解往日的歷史以及海軍前輩們英勇的事蹟。接著，我們來到海軍的歷史榮譽館，牆上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掛滿了一幅幅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懷舊照片，頓時讓我們陷入回憶的沉思，彷彿</w:t>
            </w:r>
            <w:r w:rsidR="00A3694B" w:rsidRPr="003B6B5C">
              <w:rPr>
                <w:rFonts w:ascii="標楷體" w:eastAsia="標楷體" w:hAnsi="標楷體" w:cstheme="minorBidi" w:hint="eastAsia"/>
                <w:sz w:val="32"/>
              </w:rPr>
              <w:t>就要</w:t>
            </w:r>
            <w:r w:rsidRPr="003B6B5C">
              <w:rPr>
                <w:rFonts w:ascii="標楷體" w:eastAsia="標楷體" w:hAnsi="標楷體" w:cstheme="minorBidi" w:hint="eastAsia"/>
                <w:sz w:val="32"/>
              </w:rPr>
              <w:t>被吸入歷史的漩渦中。我甚至還在一張照片上看到一位老海軍衣服上的勳章都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掛滿了整個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胸口，一點都不誇張！那種熱愛海軍的精神讓我佩服極了！我在他們的眼神中看見了熊熊的鬥志，一顆顆滿滿想要保衛家園的心，畢竟身處民國初年，那戰亂的年代，打仗可不是玩笑話，一個不小心可能會連性命都丟掉呢！因此，身上穿著的衣服以及保護自己的裝備，甚至是攻擊敵人的武器，可都是非常的重要。海軍故事館內，也毫不吝嗇的將許多「海軍私藏品」展示給大家看，讓我這群像是井底之蛙的小毛頭們嘖嘖稱奇，大開了眼界！</w:t>
            </w:r>
          </w:p>
          <w:p w:rsidR="007C7A50" w:rsidRPr="003B6B5C" w:rsidRDefault="007C7A50" w:rsidP="003B6B5C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cstheme="minorBidi"/>
                <w:sz w:val="32"/>
              </w:rPr>
            </w:pPr>
            <w:r w:rsidRPr="003B6B5C">
              <w:rPr>
                <w:rFonts w:ascii="標楷體" w:eastAsia="標楷體" w:hAnsi="標楷體" w:cstheme="minorBidi" w:hint="eastAsia"/>
                <w:sz w:val="32"/>
              </w:rPr>
              <w:t>參訪過程中，最讓我難忘的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是故事館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一樓最大的展</w:t>
            </w:r>
            <w:r w:rsidR="002D133E" w:rsidRPr="003B6B5C">
              <w:rPr>
                <w:rFonts w:ascii="標楷體" w:eastAsia="標楷體" w:hAnsi="標楷體" w:cstheme="minorBidi" w:hint="eastAsia"/>
                <w:sz w:val="32"/>
              </w:rPr>
              <w:t>示</w:t>
            </w:r>
            <w:r w:rsidRPr="003B6B5C">
              <w:rPr>
                <w:rFonts w:ascii="標楷體" w:eastAsia="標楷體" w:hAnsi="標楷體" w:cstheme="minorBidi" w:hint="eastAsia"/>
                <w:sz w:val="32"/>
              </w:rPr>
              <w:t>廳，學長們神神秘秘的把大家集合到這裡，一開始什麼燈都沒有開，烏漆嘛黑的一片，大家七嘴八舌的討論嘻笑著，簡直要把故事館的屋頂掀開了。</w:t>
            </w:r>
            <w:r w:rsidRPr="003B6B5C">
              <w:rPr>
                <w:rFonts w:ascii="標楷體" w:eastAsia="標楷體" w:hAnsi="標楷體" w:cstheme="minorBidi" w:hint="eastAsia"/>
                <w:sz w:val="32"/>
              </w:rPr>
              <w:lastRenderedPageBreak/>
              <w:t>忽然！「靈光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一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現」眼前一片光明，展示在我們面前的是一座超巨型的沙盤模型，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學長說這片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場景是民國四十年代末期的左營全景，是根據當年的空照圖製成的。解說當中有人迫不及待的玩起按鈕，正當大家感到疑惑時，熱心的學長走到我們身旁並告訴大家：「如果按下按鈕，沙盤上的四海一家、明德新村、軍區司令部等建物</w:t>
            </w:r>
            <w:proofErr w:type="gramStart"/>
            <w:r w:rsidRPr="003B6B5C">
              <w:rPr>
                <w:rFonts w:ascii="標楷體" w:eastAsia="標楷體" w:hAnsi="標楷體" w:cstheme="minorBidi" w:hint="eastAsia"/>
                <w:sz w:val="32"/>
              </w:rPr>
              <w:t>會有燈光亮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起，就可以得知當時各地標建物的位置喔！」</w:t>
            </w:r>
          </w:p>
          <w:p w:rsidR="00F56C59" w:rsidRPr="003B6B5C" w:rsidRDefault="00AD326B" w:rsidP="003B6B5C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 w:cstheme="minorBidi"/>
                <w:sz w:val="32"/>
              </w:rPr>
            </w:pPr>
            <w:r w:rsidRPr="003B6B5C">
              <w:rPr>
                <w:rFonts w:ascii="標楷體" w:eastAsia="標楷體" w:hAnsi="標楷體" w:cstheme="minorBidi" w:hint="eastAsia"/>
                <w:sz w:val="32"/>
              </w:rPr>
              <w:t>「</w:t>
            </w:r>
            <w:proofErr w:type="gramStart"/>
            <w:r w:rsidR="0044473C" w:rsidRPr="003B6B5C">
              <w:rPr>
                <w:rFonts w:ascii="標楷體" w:eastAsia="標楷體" w:hAnsi="標楷體" w:cstheme="minorBidi" w:hint="eastAsia"/>
                <w:sz w:val="32"/>
              </w:rPr>
              <w:t>行萬里路勝讀萬卷書</w:t>
            </w:r>
            <w:proofErr w:type="gramEnd"/>
            <w:r w:rsidRPr="003B6B5C">
              <w:rPr>
                <w:rFonts w:ascii="標楷體" w:eastAsia="標楷體" w:hAnsi="標楷體" w:cstheme="minorBidi" w:hint="eastAsia"/>
                <w:sz w:val="32"/>
              </w:rPr>
              <w:t>」感謝這次帶領我們參訪的學長以及主辦單位，讓我們有機會走出書本實地體驗。在參訪中除了看到海軍將士們不為人知的一面外，對我國海軍歷史也有了進一步的認識，更重要的是經過故事館的洗禮後，</w:t>
            </w:r>
            <w:r w:rsidR="0044473C" w:rsidRPr="003B6B5C">
              <w:rPr>
                <w:rFonts w:ascii="標楷體" w:eastAsia="標楷體" w:hAnsi="標楷體" w:cstheme="minorBidi" w:hint="eastAsia"/>
                <w:sz w:val="32"/>
              </w:rPr>
              <w:t>感覺上書本中難</w:t>
            </w:r>
            <w:r w:rsidR="002A0FF5" w:rsidRPr="003B6B5C">
              <w:rPr>
                <w:rFonts w:ascii="標楷體" w:eastAsia="標楷體" w:hAnsi="標楷體" w:cstheme="minorBidi" w:hint="eastAsia"/>
                <w:sz w:val="32"/>
              </w:rPr>
              <w:t>以理</w:t>
            </w:r>
            <w:r w:rsidR="0044473C" w:rsidRPr="003B6B5C">
              <w:rPr>
                <w:rFonts w:ascii="標楷體" w:eastAsia="標楷體" w:hAnsi="標楷體" w:cstheme="minorBidi" w:hint="eastAsia"/>
                <w:sz w:val="32"/>
              </w:rPr>
              <w:t>解的國防問題，到這裡似乎已找到答案了</w:t>
            </w:r>
            <w:r w:rsidRPr="003B6B5C">
              <w:rPr>
                <w:rFonts w:ascii="標楷體" w:eastAsia="標楷體" w:hAnsi="標楷體" w:cstheme="minorBidi" w:hint="eastAsia"/>
                <w:sz w:val="32"/>
              </w:rPr>
              <w:t>！</w:t>
            </w:r>
          </w:p>
        </w:tc>
      </w:tr>
      <w:tr w:rsidR="00F56C59" w:rsidRPr="003B6B5C" w:rsidTr="003B6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3B6B5C" w:rsidRDefault="00F56C59" w:rsidP="003B6B5C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 w:cstheme="minorBidi"/>
                <w:sz w:val="32"/>
              </w:rPr>
            </w:pPr>
            <w:r w:rsidRPr="003B6B5C">
              <w:rPr>
                <w:rFonts w:ascii="標楷體" w:eastAsia="標楷體" w:hAnsi="標楷體" w:cstheme="minorBidi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65" w:rsidRDefault="00DA1465" w:rsidP="00A838AB">
      <w:r>
        <w:separator/>
      </w:r>
    </w:p>
  </w:endnote>
  <w:endnote w:type="continuationSeparator" w:id="0">
    <w:p w:rsidR="00DA1465" w:rsidRDefault="00DA1465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00267C"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="0000267C" w:rsidRPr="00331370">
      <w:rPr>
        <w:rFonts w:ascii="標楷體" w:eastAsia="標楷體" w:hAnsi="標楷體"/>
        <w:szCs w:val="24"/>
      </w:rPr>
      <w:fldChar w:fldCharType="separate"/>
    </w:r>
    <w:r w:rsidR="00127533" w:rsidRPr="00127533">
      <w:rPr>
        <w:rFonts w:ascii="標楷體" w:eastAsia="標楷體" w:hAnsi="標楷體"/>
        <w:noProof/>
        <w:szCs w:val="24"/>
        <w:lang w:val="zh-TW"/>
      </w:rPr>
      <w:t>1</w:t>
    </w:r>
    <w:r w:rsidR="0000267C"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="00DA1465">
      <w:fldChar w:fldCharType="begin"/>
    </w:r>
    <w:r w:rsidR="00DA1465">
      <w:instrText>NUMPAGES   \* MERGEFORMAT</w:instrText>
    </w:r>
    <w:r w:rsidR="00DA1465">
      <w:fldChar w:fldCharType="separate"/>
    </w:r>
    <w:r w:rsidR="00127533" w:rsidRPr="00127533">
      <w:rPr>
        <w:rFonts w:ascii="標楷體" w:eastAsia="標楷體" w:hAnsi="標楷體"/>
        <w:noProof/>
        <w:szCs w:val="24"/>
      </w:rPr>
      <w:t>3</w:t>
    </w:r>
    <w:r w:rsidR="00DA1465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65" w:rsidRDefault="00DA1465" w:rsidP="00A838AB">
      <w:r>
        <w:separator/>
      </w:r>
    </w:p>
  </w:footnote>
  <w:footnote w:type="continuationSeparator" w:id="0">
    <w:p w:rsidR="00DA1465" w:rsidRDefault="00DA1465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0267C"/>
    <w:rsid w:val="00010467"/>
    <w:rsid w:val="00023E8A"/>
    <w:rsid w:val="00036D9E"/>
    <w:rsid w:val="00043F81"/>
    <w:rsid w:val="00051C84"/>
    <w:rsid w:val="00067765"/>
    <w:rsid w:val="00080DB4"/>
    <w:rsid w:val="000A2787"/>
    <w:rsid w:val="000A5946"/>
    <w:rsid w:val="000F64EC"/>
    <w:rsid w:val="00127533"/>
    <w:rsid w:val="001C0665"/>
    <w:rsid w:val="001E0D1E"/>
    <w:rsid w:val="001E7E70"/>
    <w:rsid w:val="001F786C"/>
    <w:rsid w:val="002622B7"/>
    <w:rsid w:val="0027170D"/>
    <w:rsid w:val="00283030"/>
    <w:rsid w:val="00283735"/>
    <w:rsid w:val="00296C7D"/>
    <w:rsid w:val="002A0FF5"/>
    <w:rsid w:val="002C1D5D"/>
    <w:rsid w:val="002D133E"/>
    <w:rsid w:val="002F0287"/>
    <w:rsid w:val="002F4020"/>
    <w:rsid w:val="00313C91"/>
    <w:rsid w:val="003223C2"/>
    <w:rsid w:val="003250F5"/>
    <w:rsid w:val="00331370"/>
    <w:rsid w:val="00332213"/>
    <w:rsid w:val="00352460"/>
    <w:rsid w:val="003730C4"/>
    <w:rsid w:val="003B6B5C"/>
    <w:rsid w:val="003D52D7"/>
    <w:rsid w:val="00413130"/>
    <w:rsid w:val="004140F9"/>
    <w:rsid w:val="0042131F"/>
    <w:rsid w:val="0044473C"/>
    <w:rsid w:val="00461EC3"/>
    <w:rsid w:val="00487AE2"/>
    <w:rsid w:val="004A60DB"/>
    <w:rsid w:val="004C13DB"/>
    <w:rsid w:val="004C51B2"/>
    <w:rsid w:val="004D39BD"/>
    <w:rsid w:val="0050522B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721916"/>
    <w:rsid w:val="00760AC1"/>
    <w:rsid w:val="0077385C"/>
    <w:rsid w:val="00783B45"/>
    <w:rsid w:val="00794504"/>
    <w:rsid w:val="007A4159"/>
    <w:rsid w:val="007B57B3"/>
    <w:rsid w:val="007C7A50"/>
    <w:rsid w:val="007D5FF0"/>
    <w:rsid w:val="00821DE3"/>
    <w:rsid w:val="00852010"/>
    <w:rsid w:val="0087779B"/>
    <w:rsid w:val="00887515"/>
    <w:rsid w:val="008A63E1"/>
    <w:rsid w:val="008C7373"/>
    <w:rsid w:val="008D5F18"/>
    <w:rsid w:val="008D6D6E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694B"/>
    <w:rsid w:val="00A379C3"/>
    <w:rsid w:val="00A403C4"/>
    <w:rsid w:val="00A707F3"/>
    <w:rsid w:val="00A838AB"/>
    <w:rsid w:val="00A84274"/>
    <w:rsid w:val="00AA1985"/>
    <w:rsid w:val="00AA603C"/>
    <w:rsid w:val="00AB1ACD"/>
    <w:rsid w:val="00AC6A75"/>
    <w:rsid w:val="00AD326B"/>
    <w:rsid w:val="00B27889"/>
    <w:rsid w:val="00B75EA2"/>
    <w:rsid w:val="00B845D2"/>
    <w:rsid w:val="00B92CC3"/>
    <w:rsid w:val="00BC222F"/>
    <w:rsid w:val="00BE7286"/>
    <w:rsid w:val="00C0679C"/>
    <w:rsid w:val="00C45AE1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A1465"/>
    <w:rsid w:val="00DD0DA3"/>
    <w:rsid w:val="00DE5F89"/>
    <w:rsid w:val="00E037B7"/>
    <w:rsid w:val="00E1730D"/>
    <w:rsid w:val="00E36B41"/>
    <w:rsid w:val="00E452A7"/>
    <w:rsid w:val="00E60CF3"/>
    <w:rsid w:val="00E65569"/>
    <w:rsid w:val="00E90442"/>
    <w:rsid w:val="00EB3C28"/>
    <w:rsid w:val="00ED452C"/>
    <w:rsid w:val="00EE6327"/>
    <w:rsid w:val="00F16A04"/>
    <w:rsid w:val="00F54C6E"/>
    <w:rsid w:val="00F56C59"/>
    <w:rsid w:val="00F94F21"/>
    <w:rsid w:val="00FB0F74"/>
    <w:rsid w:val="00FB6D25"/>
    <w:rsid w:val="00FD4CCC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86E0-D8B3-4F04-9B6A-CDDAB68D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3</cp:revision>
  <cp:lastPrinted>2016-11-30T02:36:00Z</cp:lastPrinted>
  <dcterms:created xsi:type="dcterms:W3CDTF">2017-03-04T00:02:00Z</dcterms:created>
  <dcterms:modified xsi:type="dcterms:W3CDTF">2017-12-26T07:14:00Z</dcterms:modified>
</cp:coreProperties>
</file>